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E2" w:rsidRDefault="005F21E2" w:rsidP="00F8412F">
      <w:pPr>
        <w:spacing w:after="38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22C" w:rsidRDefault="00F8412F" w:rsidP="00F8412F">
      <w:pPr>
        <w:spacing w:after="38"/>
        <w:ind w:left="567" w:right="240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наставничества</w:t>
      </w:r>
      <w:r w:rsidR="00347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МБОУ СШ с УИОП №2 им Д. Белых</w:t>
      </w:r>
    </w:p>
    <w:p w:rsidR="005F21E2" w:rsidRPr="00F8412F" w:rsidRDefault="005F21E2" w:rsidP="00F8412F">
      <w:pPr>
        <w:spacing w:after="38"/>
        <w:ind w:left="567" w:right="240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2022/2023 учебный год</w:t>
      </w:r>
    </w:p>
    <w:p w:rsidR="007817C1" w:rsidRPr="007817C1" w:rsidRDefault="007817C1" w:rsidP="007817C1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F8412F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F8412F" w:rsidRPr="00F8412F" w:rsidRDefault="007817C1" w:rsidP="007817C1">
      <w:pPr>
        <w:spacing w:after="3" w:line="253" w:lineRule="auto"/>
        <w:ind w:left="1114" w:right="26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Основные задачи: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выполнение государственного задания по развитию института наставничества;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организационно-методическое, информационное сопровождение в реализации основных региональных проектов: «Современная школа», «Успех каждого ребенка», «Молодые профессионалы (Повышение конкурентоспособности профессионального образования)», «Учитель будущего»;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67" w:line="253" w:lineRule="auto"/>
        <w:ind w:right="1451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внедрение лучших наставнических практик различных форм и ролевых моделей для обучающихся, педагогов и молодыхспециалистов «учитель- учитель, ученик — ученик, учитель- ученик, ментор - учитель»;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разработка предложений по совершенствованию внедрения целевой модели наставничества;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продвижение идей наставничества в информационном поле Забайкальского края; реализация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проектного подхода при разработке программ наставничества;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сбор результатов мониторинга реализации программ наставничества в </w:t>
      </w:r>
      <w:r w:rsidR="0034722C">
        <w:rPr>
          <w:rFonts w:ascii="Times New Roman" w:eastAsia="Times New Roman" w:hAnsi="Times New Roman" w:cs="Times New Roman"/>
          <w:color w:val="000000"/>
          <w:sz w:val="23"/>
          <w:u w:val="single" w:color="000000"/>
          <w:lang w:eastAsia="ru-RU"/>
        </w:rPr>
        <w:t>МБОУ СШ с УИОП №2 им. Д. Белых</w:t>
      </w:r>
    </w:p>
    <w:p w:rsidR="00F8412F" w:rsidRDefault="007817C1" w:rsidP="00F8412F">
      <w:pPr>
        <w:pStyle w:val="a3"/>
        <w:numPr>
          <w:ilvl w:val="0"/>
          <w:numId w:val="4"/>
        </w:num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 </w:t>
      </w:r>
    </w:p>
    <w:p w:rsidR="00F8412F" w:rsidRDefault="00F8412F" w:rsidP="00F8412F">
      <w:p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F8412F" w:rsidRDefault="007817C1" w:rsidP="00F8412F">
      <w:p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Список используемых сокращений </w:t>
      </w:r>
    </w:p>
    <w:p w:rsidR="007817C1" w:rsidRPr="007817C1" w:rsidRDefault="007817C1" w:rsidP="00F8412F">
      <w:p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ОО — образовательная организация. ЦМН — целевая модель наставничества </w:t>
      </w:r>
    </w:p>
    <w:p w:rsidR="007817C1" w:rsidRPr="007817C1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F8412F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F8412F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F8412F" w:rsidRPr="007817C1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0"/>
        <w:ind w:left="110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CellMar>
          <w:bottom w:w="1" w:type="dxa"/>
        </w:tblCellMar>
        <w:tblLook w:val="04A0"/>
      </w:tblPr>
      <w:tblGrid>
        <w:gridCol w:w="5725"/>
        <w:gridCol w:w="20"/>
        <w:gridCol w:w="1804"/>
        <w:gridCol w:w="2973"/>
        <w:gridCol w:w="2432"/>
        <w:gridCol w:w="2214"/>
      </w:tblGrid>
      <w:tr w:rsidR="00BD7B51" w:rsidRPr="007817C1" w:rsidTr="00CC074A">
        <w:trPr>
          <w:trHeight w:val="84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Содержание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Сроки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Ожидаемый </w:t>
            </w:r>
          </w:p>
          <w:p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результат (вид документа)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Показатели эффективности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Ответственный </w:t>
            </w:r>
          </w:p>
        </w:tc>
      </w:tr>
      <w:tr w:rsidR="007817C1" w:rsidRPr="007817C1" w:rsidTr="00F8412F">
        <w:trPr>
          <w:trHeight w:val="24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CC074A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Организационно-методическое сопровождение деятельности</w:t>
            </w:r>
          </w:p>
        </w:tc>
      </w:tr>
      <w:tr w:rsidR="00BD7B51" w:rsidRPr="007817C1" w:rsidTr="00CC074A">
        <w:trPr>
          <w:trHeight w:val="108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наставляемых из числа обучающихся, </w:t>
            </w:r>
            <w:r w:rsidR="005F21E2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педагогов, представителей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родительской общественности, выпускников, партнеров и т. д.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15.0</w:t>
            </w:r>
            <w:r w:rsidR="005F21E2">
              <w:rPr>
                <w:rFonts w:ascii="Times New Roman" w:eastAsia="Times New Roman" w:hAnsi="Times New Roman" w:cs="Times New Roman"/>
                <w:color w:val="000000"/>
                <w:sz w:val="23"/>
              </w:rPr>
              <w:t>9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.2022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наставляемых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tabs>
                <w:tab w:val="center" w:pos="746"/>
                <w:tab w:val="center" w:pos="2538"/>
              </w:tabs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участников,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Охваченных системой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F8412F" w:rsidRPr="007817C1" w:rsidRDefault="00F8412F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BD7B51" w:rsidRPr="007817C1" w:rsidTr="00CC074A">
        <w:trPr>
          <w:trHeight w:val="2292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наставников из числа обучающихся, педагогов, представителей родительской общественности, выпускников, партнеров и т. д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2" w:line="291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spacing w:after="38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наставников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1" w:line="293" w:lineRule="auto"/>
              <w:ind w:left="170" w:right="9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Наставничества не менее 10% от общего количества членов каждой целевой группы (10% от общего числа обучающихся в школе, 10% от общего числа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педагогических работников)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7817C1" w:rsidRPr="007817C1" w:rsidRDefault="007817C1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BD7B51" w:rsidRPr="007817C1" w:rsidTr="00CC074A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242" w:lineRule="auto"/>
              <w:ind w:left="170" w:right="7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перечня партнерских организаций в целях привлечения их к реализации программы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(системы) наставничества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10.10.2022г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E13775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 перечень партнерских организаций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13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Например, 2% организаций, предприятий приняли участие в реализации целевой модели наставничества, предоставив наставников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7817C1" w:rsidRPr="007817C1" w:rsidRDefault="007817C1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BD7B51" w:rsidRPr="007817C1" w:rsidTr="00CC074A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233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Заключение соглашений с организациями- партнерами по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внедрению целевой моделинаставничества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сентября 2022 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E13775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Соглашения с организациями- партнерами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15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Например, 2% организаций, предприятий принял участиев реализации целевой модели наставничества, предоставив наставников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F" w:rsidRDefault="00F8412F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школы </w:t>
            </w:r>
          </w:p>
          <w:p w:rsidR="007817C1" w:rsidRP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BD7B51" w:rsidRPr="007817C1" w:rsidTr="00CC074A">
        <w:trPr>
          <w:trHeight w:val="110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4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обучения педагогических работников, наставников, в том числе с применением дистанционных образовательных технологий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 отдельному графику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 w:right="1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Привлечено не менее 2х экспертов, сформированы группы наставников дляобучения, проведено не менее 1 0 образовательных занятий для каждой группы, оказаны индивидуальные консультации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школы </w:t>
            </w:r>
          </w:p>
          <w:p w:rsidR="007817C1" w:rsidRPr="007817C1" w:rsidRDefault="007817C1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BD7B51" w:rsidRPr="007817C1" w:rsidTr="00CC074A">
        <w:trPr>
          <w:trHeight w:val="110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общей встречи потенциальных наставников и наставляемых в формате «нетворкинг» (комплекс упражнений на знакомство, взаимодействие и коммуникацию)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10.09.2022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Организована общая встреча в формате </w:t>
            </w:r>
          </w:p>
          <w:p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«нетворкинг», проведено анкетирование на предмет предпочитаемого наставника и наставляемого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BD7B51" w:rsidRPr="007817C1" w:rsidTr="00CC074A">
        <w:trPr>
          <w:trHeight w:val="847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наставнических пар или групп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октября </w:t>
            </w:r>
          </w:p>
          <w:p w:rsidR="007817C1" w:rsidRPr="007817C1" w:rsidRDefault="007817C1" w:rsidP="007817C1">
            <w:pPr>
              <w:spacing w:after="9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2022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Сформированы наставнические пары или группы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4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Приняло 100% участников целевой модели наставничества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34722C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внедрения целевой модели наставничества</w:t>
            </w:r>
          </w:p>
        </w:tc>
      </w:tr>
      <w:tr w:rsidR="00BD7B51" w:rsidRPr="007817C1" w:rsidTr="00CC074A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7817C1" w:rsidRDefault="007817C1" w:rsidP="007817C1">
            <w:pPr>
              <w:spacing w:line="246" w:lineRule="auto"/>
              <w:ind w:left="170" w:right="3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Оформление согласий на обработку персональных данных участников целевой модели наставничества и законныхпредставителей </w:t>
            </w:r>
            <w:r w:rsidR="00E13775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обучающихся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>, не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достигших 14-летнего возраста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Оформлены согласия на обработку персональных данных у 100% участников (из общей базы)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34722C" w:rsidP="00CC074A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внедрения целевой модели наставничества</w:t>
            </w:r>
          </w:p>
        </w:tc>
      </w:tr>
      <w:tr w:rsidR="00BD7B51" w:rsidRPr="007817C1" w:rsidTr="00CC074A">
        <w:trPr>
          <w:trHeight w:val="32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7817C1" w:rsidRDefault="007817C1" w:rsidP="007817C1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Организация работы наставнических пар или групп: </w:t>
            </w:r>
          </w:p>
          <w:p w:rsidR="007817C1" w:rsidRPr="007817C1" w:rsidRDefault="007817C1" w:rsidP="007817C1">
            <w:pPr>
              <w:spacing w:after="22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—встреча-знакомство;  </w:t>
            </w:r>
          </w:p>
          <w:p w:rsidR="007817C1" w:rsidRPr="007817C1" w:rsidRDefault="007817C1" w:rsidP="007817C1">
            <w:pPr>
              <w:spacing w:after="44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—пробная встреча; </w:t>
            </w:r>
          </w:p>
          <w:p w:rsidR="007817C1" w:rsidRPr="007817C1" w:rsidRDefault="007817C1" w:rsidP="007817C1">
            <w:pPr>
              <w:spacing w:after="4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—встреча-планирование; </w:t>
            </w:r>
          </w:p>
          <w:p w:rsidR="007817C1" w:rsidRPr="007817C1" w:rsidRDefault="007817C1" w:rsidP="007817C1"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совместная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работа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наставника </w:t>
            </w:r>
          </w:p>
          <w:p w:rsidR="007817C1" w:rsidRPr="007817C1" w:rsidRDefault="007817C1" w:rsidP="007817C1">
            <w:pPr>
              <w:spacing w:after="3" w:line="298" w:lineRule="auto"/>
              <w:ind w:left="170" w:right="-12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наставляемого в соответствии с разработанным индивидуальным планом;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—итоговая встреча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мероприятий в рамках индивидуальных планов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Определяется </w:t>
            </w:r>
          </w:p>
          <w:p w:rsidR="007817C1" w:rsidRPr="007817C1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ОО </w:t>
            </w:r>
          </w:p>
        </w:tc>
      </w:tr>
      <w:tr w:rsidR="00CC074A" w:rsidRPr="007817C1" w:rsidTr="0018065E">
        <w:trPr>
          <w:trHeight w:val="32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C074A" w:rsidP="00CC074A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C074A" w:rsidP="00CC074A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C074A" w:rsidP="00CC074A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конца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октября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C074A" w:rsidP="00CC074A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Проведены организационные встречи, составлены индивидуальные планы</w:t>
            </w:r>
            <w:r w:rsidR="00425C2A">
              <w:rPr>
                <w:rFonts w:ascii="Times New Roman" w:eastAsia="Times New Roman" w:hAnsi="Times New Roman" w:cs="Times New Roman"/>
                <w:color w:val="000000"/>
                <w:sz w:val="23"/>
              </w:rPr>
              <w:t>в</w:t>
            </w:r>
            <w:r w:rsidR="00425C2A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нутрикаждой наставнической пары/группы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425C2A" w:rsidP="00CC074A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</w:tbl>
    <w:p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Layout w:type="fixed"/>
        <w:tblCellMar>
          <w:left w:w="170" w:type="dxa"/>
          <w:right w:w="93" w:type="dxa"/>
        </w:tblCellMar>
        <w:tblLook w:val="04A0"/>
      </w:tblPr>
      <w:tblGrid>
        <w:gridCol w:w="5812"/>
        <w:gridCol w:w="1701"/>
        <w:gridCol w:w="5387"/>
        <w:gridCol w:w="2268"/>
      </w:tblGrid>
      <w:tr w:rsidR="007817C1" w:rsidRPr="007817C1" w:rsidTr="00425C2A">
        <w:trPr>
          <w:trHeight w:val="76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Утверждение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Приказ по образовательной организации об утверждении индивидуальных планов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</w:tc>
      </w:tr>
      <w:tr w:rsidR="007817C1" w:rsidRPr="007817C1" w:rsidTr="00425C2A">
        <w:trPr>
          <w:trHeight w:val="5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всегопериода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E13775" w:rsidP="007817C1">
            <w:pPr>
              <w:ind w:left="3" w:right="4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Индивидуальные планы,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реализованные менее чем на 90%, участие в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Кураторы,</w:t>
            </w:r>
            <w:r w:rsidR="0034722C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наставники</w:t>
            </w:r>
          </w:p>
        </w:tc>
      </w:tr>
      <w:tr w:rsidR="007817C1" w:rsidRPr="007817C1" w:rsidTr="00425C2A">
        <w:trPr>
          <w:trHeight w:val="1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Организация общей заключительной встречи участников всех наставнических пар/групп в формате деловой игры «Твой результат - мои возможности»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мая 2022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425C2A">
            <w:pPr>
              <w:spacing w:after="29" w:line="242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Организована деловая игра для участников всех наставнических пар/групп в формате деловой игры, участие в игре приняло не менее 90% участников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:rsidR="00425C2A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7817C1" w:rsidRPr="007817C1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Программно-методическое сопровождение деятельности </w:t>
            </w:r>
          </w:p>
        </w:tc>
      </w:tr>
      <w:tr w:rsidR="007817C1" w:rsidRPr="007817C1" w:rsidTr="00425C2A">
        <w:trPr>
          <w:trHeight w:val="108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1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программно-методических материалов, необходимых для реализации программы (системы) наставничества для каждой из наставнической групп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августа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Программные, методические и дидактические материалы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34722C" w:rsidP="0034722C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внедрения целевой модели наставничества</w:t>
            </w:r>
          </w:p>
        </w:tc>
      </w:tr>
      <w:tr w:rsidR="007817C1" w:rsidRPr="007817C1" w:rsidTr="00425C2A">
        <w:trPr>
          <w:trHeight w:val="3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</w:t>
            </w:r>
            <w:r w:rsidR="00BD7B5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сентября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Распорядительные акты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C" w:rsidRDefault="0034722C" w:rsidP="0034722C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Директор</w:t>
            </w:r>
          </w:p>
          <w:p w:rsidR="007817C1" w:rsidRPr="007817C1" w:rsidRDefault="007817C1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7817C1" w:rsidRPr="007817C1" w:rsidTr="00425C2A">
        <w:trPr>
          <w:trHeight w:val="16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Разработаны формы диагностической анкеты для каждой сформированной группы/пары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34722C" w:rsidP="007817C1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Заместитель директора по воспитательной работе</w:t>
            </w:r>
          </w:p>
        </w:tc>
      </w:tr>
      <w:tr w:rsidR="007817C1" w:rsidRPr="007817C1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Аналитическое сопровождение деятельности, мониторинг </w:t>
            </w:r>
          </w:p>
        </w:tc>
      </w:tr>
      <w:tr w:rsidR="007817C1" w:rsidRPr="007817C1" w:rsidTr="00425C2A">
        <w:trPr>
          <w:trHeight w:val="19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15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Анализ полученных анкет в ходе информационной кампании от потенциальных наставников наставляемых, определение запросов наставляемых и возможностей наставников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BD7B51" w:rsidP="007817C1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7817C1" w:rsidRPr="007817C1" w:rsidTr="00425C2A">
        <w:trPr>
          <w:trHeight w:val="55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Анализ анкет, заполненных после организации общей встречи, нетворкинга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Анкеты проанализированы, сформированы наставнические пары/группы, информирование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BD7B51" w:rsidP="007817C1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</w:tbl>
    <w:p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CellMar>
          <w:left w:w="28" w:type="dxa"/>
        </w:tblCellMar>
        <w:tblLook w:val="04A0"/>
      </w:tblPr>
      <w:tblGrid>
        <w:gridCol w:w="5812"/>
        <w:gridCol w:w="1701"/>
        <w:gridCol w:w="5387"/>
        <w:gridCol w:w="2268"/>
      </w:tblGrid>
      <w:tr w:rsidR="00425C2A" w:rsidRPr="007817C1" w:rsidTr="00425C2A">
        <w:trPr>
          <w:trHeight w:val="8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участников о сформированных парах/группах, создание приказа по организации о закреплении наставнических пар/группы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425C2A" w:rsidRPr="007817C1" w:rsidTr="00425C2A">
        <w:trPr>
          <w:trHeight w:val="1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диагностики компетенций, возможностей наставников потребностей наставляемых (по специально разработанной форме)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 раз в квартал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Диагностика пройдена 100% участников целевой модели наставничества, составлены сравнительные таблицы по учету изменений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425C2A" w:rsidRPr="007817C1" w:rsidTr="00425C2A">
        <w:trPr>
          <w:trHeight w:val="108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 w:right="1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Осуществление персонифицированного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 w:right="14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Реестр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7817C1" w:rsidRPr="007817C1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Информационное сопровождение деятельности </w:t>
            </w:r>
          </w:p>
        </w:tc>
      </w:tr>
      <w:tr w:rsidR="00425C2A" w:rsidRPr="007817C1" w:rsidTr="00425C2A">
        <w:trPr>
          <w:trHeight w:val="8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Создание специальных рубрик в официальной группе в социальной сети «ВКонтакте» и на официальном сайте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 w:right="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Например, создано не менее 2-х специальных рубрик, сформирован контент-план по наполнению данных рубрик содержанием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34722C" w:rsidP="0034722C">
            <w:pPr>
              <w:ind w:left="16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425C2A" w:rsidRPr="007817C1" w:rsidTr="00425C2A">
        <w:trPr>
          <w:trHeight w:val="112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Размещение информации о реализации целевой модели наставничества на информационных ресурсах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25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 менее 5 публикаций на</w:t>
            </w:r>
            <w:r w:rsidR="00F8412F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электронных</w:t>
            </w:r>
            <w:r w:rsidR="00F8412F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ресурсах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34722C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внедрения целевой модели наставничества</w:t>
            </w:r>
          </w:p>
        </w:tc>
      </w:tr>
      <w:tr w:rsidR="00425C2A" w:rsidRPr="007817C1" w:rsidTr="00425C2A">
        <w:trPr>
          <w:trHeight w:val="138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Выступление на педагогическом совете с презентацией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октября 22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Протокол педагогического совета; в педагогическом совете приняло участие не менее 90% специалистов отобщего количества педагогического состава, создан реестр потенциальныхнаставников из числа специалистов ОО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34722C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внедрения целевой модели наставничества</w:t>
            </w:r>
          </w:p>
        </w:tc>
      </w:tr>
      <w:tr w:rsidR="00425C2A" w:rsidRPr="007817C1" w:rsidTr="00425C2A">
        <w:trPr>
          <w:trHeight w:val="188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 w:right="15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Выступления на родительских собраниях с презентацией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 w:right="53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Не менее 2х выступлений на родительских собраниях, в которых приняло участие не менее представителей родительской общественности (в малокомплектных школах — от человек), создан реестр потенциальных наставников из числа родителей обучающихся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34722C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внедрения целевой модели наставничества</w:t>
            </w:r>
          </w:p>
        </w:tc>
      </w:tr>
      <w:tr w:rsidR="00425C2A" w:rsidRPr="007817C1" w:rsidTr="00425C2A">
        <w:trPr>
          <w:trHeight w:val="16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 w:right="14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тематических классных часов в любом формате «Успех каждого ребенка» с целью информирования обучающихся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BD7B5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425C2A" w:rsidRPr="007817C1" w:rsidTr="00425C2A">
        <w:trPr>
          <w:trHeight w:val="16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рабочих встреч с успешными выпускниками образовательной организации, партнерами, представителями НКО и т. д. - потенциальными наставниками с целью информирования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315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Организовано не менее встреч, создан реестр потенциальных наставников из числа партнеров и выпускников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CC074A" w:rsidP="00425C2A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7817C1" w:rsidRPr="007817C1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Управление реализацией целевой модели наставничеств на уровне образовательной организации </w:t>
            </w:r>
          </w:p>
        </w:tc>
      </w:tr>
      <w:tr w:rsidR="00425C2A" w:rsidRPr="007817C1" w:rsidTr="00425C2A">
        <w:trPr>
          <w:trHeight w:val="121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Контроль процедуры внедрениями реализации целевой модели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2" w:line="27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spacing w:after="14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Выполнено 100% позиций дорожной карты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34722C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 школы</w:t>
            </w:r>
          </w:p>
        </w:tc>
      </w:tr>
      <w:tr w:rsidR="00425C2A" w:rsidRPr="007817C1" w:rsidTr="00425C2A">
        <w:trPr>
          <w:trHeight w:val="14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Контроль реализации мероприятий, закрепленных за учреждением в установленные сроки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315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Реализовано 100% мероприятий, закрепленных за учреждением в установленные 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7817C1" w:rsidRDefault="007817C1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целевоймодели наставничества </w:t>
            </w:r>
          </w:p>
        </w:tc>
      </w:tr>
      <w:tr w:rsidR="00CC074A" w:rsidRPr="007817C1" w:rsidTr="00425C2A">
        <w:trPr>
          <w:trHeight w:val="2130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Pr="007817C1" w:rsidRDefault="00CC074A" w:rsidP="007817C1">
            <w:pPr>
              <w:ind w:left="142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дорожной карты на 2023 - 2024 учебный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Pr="007817C1" w:rsidRDefault="00CC074A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Мая 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Pr="007817C1" w:rsidRDefault="00CC074A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Разработана дорожная карта внедрения методологии (целевой модели) наставничества обучающихся </w:t>
            </w:r>
          </w:p>
          <w:p w:rsidR="00CC074A" w:rsidRPr="007817C1" w:rsidRDefault="00CC074A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20232024 учебный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Default="00CC074A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:rsidR="00CC074A" w:rsidRPr="007817C1" w:rsidRDefault="00CC074A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Куратор внедрения </w:t>
            </w:r>
          </w:p>
          <w:p w:rsidR="00CC074A" w:rsidRPr="007817C1" w:rsidRDefault="00CC074A" w:rsidP="007817C1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целевой модели наставничества </w:t>
            </w:r>
          </w:p>
        </w:tc>
      </w:tr>
      <w:tr w:rsidR="00425C2A" w:rsidRPr="007817C1" w:rsidTr="00425C2A">
        <w:trPr>
          <w:trHeight w:val="15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Создание условий для участия представителей образовательной организации в региональных и всероссийских тематических событиях/конкурсах/фестивалях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Не менее представителей образовательной организации приняли участие врегиональных и всероссийских тематических событиях/конкурсах/фестивалях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Руководитель ОО Куратор внедрения целевой модели наставничества </w:t>
            </w:r>
          </w:p>
        </w:tc>
      </w:tr>
    </w:tbl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8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17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337F34" w:rsidRPr="00425C2A" w:rsidRDefault="00337F34" w:rsidP="00425C2A">
      <w:pPr>
        <w:spacing w:after="17" w:line="271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sectPr w:rsidR="00337F34" w:rsidRPr="00425C2A" w:rsidSect="00CC074A">
      <w:pgSz w:w="16838" w:h="11904" w:orient="landscape"/>
      <w:pgMar w:top="1416" w:right="914" w:bottom="1276" w:left="942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ED6" w:rsidRDefault="00D96ED6" w:rsidP="007817C1">
      <w:pPr>
        <w:spacing w:after="0" w:line="240" w:lineRule="auto"/>
      </w:pPr>
      <w:r>
        <w:separator/>
      </w:r>
    </w:p>
  </w:endnote>
  <w:endnote w:type="continuationSeparator" w:id="1">
    <w:p w:rsidR="00D96ED6" w:rsidRDefault="00D96ED6" w:rsidP="007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ED6" w:rsidRDefault="00D96ED6" w:rsidP="007817C1">
      <w:pPr>
        <w:spacing w:after="0" w:line="240" w:lineRule="auto"/>
      </w:pPr>
      <w:r>
        <w:separator/>
      </w:r>
    </w:p>
  </w:footnote>
  <w:footnote w:type="continuationSeparator" w:id="1">
    <w:p w:rsidR="00D96ED6" w:rsidRDefault="00D96ED6" w:rsidP="00781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50B"/>
    <w:multiLevelType w:val="hybridMultilevel"/>
    <w:tmpl w:val="3966698A"/>
    <w:lvl w:ilvl="0" w:tplc="5B62579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E5E1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CAA2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4C2A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CBD7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8521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6E00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9CE80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8ACB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2A3482"/>
    <w:multiLevelType w:val="hybridMultilevel"/>
    <w:tmpl w:val="33000644"/>
    <w:lvl w:ilvl="0" w:tplc="AE9C168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4E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41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E42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22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2B5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C52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88A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6D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1C03"/>
    <w:multiLevelType w:val="hybridMultilevel"/>
    <w:tmpl w:val="91108B0A"/>
    <w:lvl w:ilvl="0" w:tplc="991E8F7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49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41F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02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6A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E5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25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88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83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7C1"/>
    <w:rsid w:val="00337F34"/>
    <w:rsid w:val="0034722C"/>
    <w:rsid w:val="00425C2A"/>
    <w:rsid w:val="005C3EB2"/>
    <w:rsid w:val="005F21E2"/>
    <w:rsid w:val="006E4444"/>
    <w:rsid w:val="007817C1"/>
    <w:rsid w:val="00BD7B51"/>
    <w:rsid w:val="00CC074A"/>
    <w:rsid w:val="00D96ED6"/>
    <w:rsid w:val="00E13775"/>
    <w:rsid w:val="00F84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44"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Завуч</cp:lastModifiedBy>
  <cp:revision>4</cp:revision>
  <dcterms:created xsi:type="dcterms:W3CDTF">2022-09-14T07:49:00Z</dcterms:created>
  <dcterms:modified xsi:type="dcterms:W3CDTF">2022-11-30T11:54:00Z</dcterms:modified>
</cp:coreProperties>
</file>